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right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2"/>
          <w:szCs w:val="22"/>
        </w:rPr>
        <w:t>Дело № 2-1568</w:t>
      </w:r>
      <w:r>
        <w:rPr>
          <w:rFonts w:ascii="Times New Roman" w:eastAsia="Times New Roman" w:hAnsi="Times New Roman" w:cs="Times New Roman"/>
          <w:sz w:val="22"/>
          <w:szCs w:val="22"/>
        </w:rPr>
        <w:t>-2602/2</w:t>
      </w:r>
      <w:r>
        <w:rPr>
          <w:rFonts w:ascii="Times New Roman" w:eastAsia="Times New Roman" w:hAnsi="Times New Roman" w:cs="Times New Roman"/>
          <w:sz w:val="22"/>
          <w:szCs w:val="22"/>
        </w:rPr>
        <w:t>026</w:t>
      </w:r>
    </w:p>
    <w:p>
      <w:pPr>
        <w:keepNext/>
        <w:spacing w:before="0" w:after="0"/>
        <w:ind w:firstLine="567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УИД </w:t>
      </w:r>
      <w:r>
        <w:rPr>
          <w:rFonts w:ascii="Times New Roman" w:eastAsia="Times New Roman" w:hAnsi="Times New Roman" w:cs="Times New Roman"/>
          <w:sz w:val="20"/>
          <w:szCs w:val="20"/>
        </w:rPr>
        <w:t>86MS0057-01-2026-002</w:t>
      </w:r>
      <w:r>
        <w:rPr>
          <w:rFonts w:ascii="Times New Roman" w:eastAsia="Times New Roman" w:hAnsi="Times New Roman" w:cs="Times New Roman"/>
          <w:sz w:val="20"/>
          <w:szCs w:val="20"/>
        </w:rPr>
        <w:t>421-24</w:t>
      </w:r>
    </w:p>
    <w:p>
      <w:pPr>
        <w:keepNext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ind w:firstLine="567"/>
        <w:jc w:val="center"/>
      </w:pPr>
      <w:r>
        <w:rPr>
          <w:rFonts w:ascii="Times New Roman" w:eastAsia="Times New Roman" w:hAnsi="Times New Roman" w:cs="Times New Roman"/>
        </w:rPr>
        <w:t>(резолютивная часть)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15 июня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№2 Сургутского судебного района города окружного значения Сургута Ханты-Мансийского автономного округа-Югры </w:t>
      </w:r>
      <w:r>
        <w:rPr>
          <w:rFonts w:ascii="Times New Roman" w:eastAsia="Times New Roman" w:hAnsi="Times New Roman" w:cs="Times New Roman"/>
          <w:sz w:val="28"/>
          <w:szCs w:val="28"/>
        </w:rPr>
        <w:t>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>
        <w:rPr>
          <w:rFonts w:ascii="Times New Roman" w:eastAsia="Times New Roman" w:hAnsi="Times New Roman" w:cs="Times New Roman"/>
          <w:sz w:val="28"/>
          <w:szCs w:val="28"/>
        </w:rPr>
        <w:t>открытом судебном 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гражданское дело по иску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Югорского фонда капитального ремонта многоквартирных домов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несовершеннолетней Немановой </w:t>
      </w:r>
      <w:r>
        <w:rPr>
          <w:rStyle w:val="cat-UserDefinedgrp-19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лице законн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представител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Неманова Федора Андреевича,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задолженности по взносам на капитальный ремонт общего имущества в многоквартирном доме, пени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судебных расходов,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167, </w:t>
      </w:r>
      <w:r>
        <w:rPr>
          <w:rFonts w:ascii="Times New Roman" w:eastAsia="Times New Roman" w:hAnsi="Times New Roman" w:cs="Times New Roman"/>
          <w:sz w:val="28"/>
          <w:szCs w:val="28"/>
        </w:rPr>
        <w:t>194-199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Гражданского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процессуального кодекса Российской Федерации, суд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Исковое 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Югорского фонда капитального ремонта многоквартирных домов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несовершеннолетней Немановой </w:t>
      </w:r>
      <w:r>
        <w:rPr>
          <w:rStyle w:val="cat-UserDefinedgrp-19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лице законного представителя Неманова Федора Андреевича,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задолженности по взносам на капитальный ремонт общего имущества в многоквартирном доме, пени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судебных расходов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удовлетворить частично.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Взыскать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Неманова Федора Андреевича (</w:t>
      </w:r>
      <w:r>
        <w:rPr>
          <w:rStyle w:val="cat-PassportDatagrp-14rplc-1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18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17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действующ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качестве законн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представител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несовершеннолетней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Немановой </w:t>
      </w:r>
      <w:r>
        <w:rPr>
          <w:rStyle w:val="cat-UserDefinedgrp-20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пользу Югорского фонда капитального ремонта многоквартирных домов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ИНН 8601999247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пени с учетом 1/71 доли в праве собственности за период с 11.04.2023 по 14.04.2025 в размере 47 рублей 62 копей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, а также судебные расходы по оплате государственной пошлины в размере 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00 рублей, а </w:t>
      </w:r>
      <w:r>
        <w:rPr>
          <w:rFonts w:ascii="Times New Roman" w:eastAsia="Times New Roman" w:hAnsi="Times New Roman" w:cs="Times New Roman"/>
          <w:sz w:val="28"/>
          <w:szCs w:val="28"/>
        </w:rPr>
        <w:t>всего взыскать 4 047 (четыре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и сорок семь) рублей 62 копей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остальной части в удовлетворении исковых требований Югорского фонда капитального ремонта многоквартирных домов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несовершеннолетней Немановой </w:t>
      </w:r>
      <w:r>
        <w:rPr>
          <w:rStyle w:val="cat-UserDefinedgrp-19rplc-2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лице ее законн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ого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представител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Неманова Федора Андреевича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 отказать, в связи с применением срока исковой давности</w:t>
      </w:r>
      <w:r>
        <w:rPr>
          <w:rFonts w:ascii="Times New Roman" w:eastAsia="Times New Roman" w:hAnsi="Times New Roman" w:cs="Times New Roman"/>
          <w:sz w:val="28"/>
          <w:szCs w:val="28"/>
        </w:rPr>
        <w:t>, а также полной оплатой основного долга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 сторонам</w:t>
      </w:r>
      <w:r>
        <w:rPr>
          <w:rFonts w:ascii="Times New Roman" w:eastAsia="Times New Roman" w:hAnsi="Times New Roman" w:cs="Times New Roman"/>
          <w:sz w:val="28"/>
          <w:szCs w:val="28"/>
        </w:rPr>
        <w:t>, что 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ХМАО-Югры в течение месяца со дня принятия решения суда в окончательной форме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путем подачи апелляционной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ХМАО-Югры.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И.о</w:t>
      </w:r>
      <w:r>
        <w:rPr>
          <w:rFonts w:ascii="Times New Roman" w:eastAsia="Times New Roman" w:hAnsi="Times New Roman" w:cs="Times New Roman"/>
          <w:sz w:val="20"/>
          <w:szCs w:val="20"/>
        </w:rPr>
        <w:t>. 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го </w:t>
      </w:r>
      <w:r>
        <w:rPr>
          <w:rFonts w:ascii="Times New Roman" w:eastAsia="Times New Roman" w:hAnsi="Times New Roman" w:cs="Times New Roman"/>
          <w:sz w:val="20"/>
          <w:szCs w:val="20"/>
        </w:rPr>
        <w:t>судь</w:t>
      </w:r>
      <w:r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судебного района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____________________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И.А. Алексеенко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15.06.</w:t>
      </w:r>
      <w:r>
        <w:rPr>
          <w:rFonts w:ascii="Times New Roman" w:eastAsia="Times New Roman" w:hAnsi="Times New Roman" w:cs="Times New Roman"/>
          <w:sz w:val="20"/>
          <w:szCs w:val="20"/>
        </w:rPr>
        <w:t>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документ в деле № </w:t>
      </w:r>
      <w:r>
        <w:rPr>
          <w:rFonts w:ascii="Times New Roman" w:eastAsia="Times New Roman" w:hAnsi="Times New Roman" w:cs="Times New Roman"/>
          <w:sz w:val="20"/>
          <w:szCs w:val="20"/>
        </w:rPr>
        <w:t>2-</w:t>
      </w:r>
      <w:r>
        <w:rPr>
          <w:rFonts w:ascii="Times New Roman" w:eastAsia="Times New Roman" w:hAnsi="Times New Roman" w:cs="Times New Roman"/>
          <w:sz w:val="20"/>
          <w:szCs w:val="20"/>
        </w:rPr>
        <w:t>15</w:t>
      </w:r>
      <w:r>
        <w:rPr>
          <w:rFonts w:ascii="Times New Roman" w:eastAsia="Times New Roman" w:hAnsi="Times New Roman" w:cs="Times New Roman"/>
          <w:sz w:val="20"/>
          <w:szCs w:val="20"/>
        </w:rPr>
        <w:t>68</w:t>
      </w:r>
      <w:r>
        <w:rPr>
          <w:rFonts w:ascii="Times New Roman" w:eastAsia="Times New Roman" w:hAnsi="Times New Roman" w:cs="Times New Roman"/>
          <w:sz w:val="20"/>
          <w:szCs w:val="20"/>
        </w:rPr>
        <w:t>-26</w:t>
      </w:r>
      <w:r>
        <w:rPr>
          <w:rFonts w:ascii="Times New Roman" w:eastAsia="Times New Roman" w:hAnsi="Times New Roman" w:cs="Times New Roman"/>
          <w:sz w:val="20"/>
          <w:szCs w:val="20"/>
        </w:rPr>
        <w:t>02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Секретарь с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з </w:t>
      </w:r>
      <w:r>
        <w:rPr>
          <w:rFonts w:ascii="Times New Roman" w:eastAsia="Times New Roman" w:hAnsi="Times New Roman" w:cs="Times New Roman"/>
          <w:sz w:val="20"/>
          <w:szCs w:val="20"/>
        </w:rPr>
        <w:t>______</w:t>
      </w:r>
      <w:r>
        <w:rPr>
          <w:rFonts w:ascii="Times New Roman" w:eastAsia="Times New Roman" w:hAnsi="Times New Roman" w:cs="Times New Roman"/>
          <w:sz w:val="20"/>
          <w:szCs w:val="20"/>
        </w:rPr>
        <w:t>_________ Н.С. Десяткина</w:t>
      </w:r>
    </w:p>
    <w:p>
      <w:pPr>
        <w:spacing w:before="0" w:after="0"/>
        <w:ind w:firstLine="567"/>
        <w:jc w:val="both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9rplc-6">
    <w:name w:val="cat-UserDefined grp-19 rplc-6"/>
    <w:basedOn w:val="DefaultParagraphFont"/>
  </w:style>
  <w:style w:type="character" w:customStyle="1" w:styleId="cat-UserDefinedgrp-19rplc-9">
    <w:name w:val="cat-UserDefined grp-19 rplc-9"/>
    <w:basedOn w:val="DefaultParagraphFont"/>
  </w:style>
  <w:style w:type="character" w:customStyle="1" w:styleId="cat-PassportDatagrp-14rplc-12">
    <w:name w:val="cat-PassportData grp-14 rplc-12"/>
    <w:basedOn w:val="DefaultParagraphFont"/>
  </w:style>
  <w:style w:type="character" w:customStyle="1" w:styleId="cat-ExternalSystemDefinedgrp-18rplc-13">
    <w:name w:val="cat-ExternalSystemDefined grp-18 rplc-13"/>
    <w:basedOn w:val="DefaultParagraphFont"/>
  </w:style>
  <w:style w:type="character" w:customStyle="1" w:styleId="cat-ExternalSystemDefinedgrp-17rplc-14">
    <w:name w:val="cat-ExternalSystemDefined grp-17 rplc-14"/>
    <w:basedOn w:val="DefaultParagraphFont"/>
  </w:style>
  <w:style w:type="character" w:customStyle="1" w:styleId="cat-UserDefinedgrp-20rplc-16">
    <w:name w:val="cat-UserDefined grp-20 rplc-16"/>
    <w:basedOn w:val="DefaultParagraphFont"/>
  </w:style>
  <w:style w:type="character" w:customStyle="1" w:styleId="cat-UserDefinedgrp-19rplc-23">
    <w:name w:val="cat-UserDefined grp-19 rplc-2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